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Filed by: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Pursuant to Rule 425 under the Securities Act of 1933</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Subject Company: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Commission File No. 001-41926</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Date: August 25, 2026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LivePerson Stockholders: Time is Nearly Up to Cast Your Vote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Every Voted Share Brings Transaction Closer to Completion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Urges Stockholders to Vote “FOR” SoundHound AI Transaction by September 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NEW YORK, August 25, 2026 -- LivePerson (NASDAQ: LPSN) ("LivePerson" or "the Company") today urged stockholders who have not yet voted to submit their proxy immediately ahead of the September 1, 2026, 11:59 p.m. ET voting deadline. The Company issued the following statement: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Stockholders: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LivePerson is close to securing the stockholder approval needed to close the transaction, but every unvoted share has the same effect as voting against the transaction. </w:t>
      </w:r>
      <w:r>
        <w:rPr>
          <w:rFonts w:ascii="Times New Roman;serif" w:hAnsi="Times New Roman;serif"/>
          <w:b w:val="false"/>
          <w:color w:val="000000"/>
          <w:sz w:val="22"/>
        </w:rPr>
        <w:t xml:space="preserve">The Special Meeting of Stockholders reconvenes in eight days, on Wednesday, September 2, 2026, and the window to have your voice counted is closing. As of August 20, 2026, over 97% of LivePerson shares casting votes have been in favor of the transaction.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We are close, but not there yet.</w:t>
      </w:r>
      <w:r>
        <w:rPr>
          <w:color w:val="000000"/>
        </w:rPr>
        <w:t xml:space="preserve"> </w:t>
      </w:r>
      <w:r>
        <w:rPr>
          <w:rFonts w:ascii="Times New Roman;serif" w:hAnsi="Times New Roman;serif"/>
          <w:b w:val="false"/>
          <w:color w:val="000000"/>
          <w:sz w:val="22"/>
        </w:rPr>
        <w:t xml:space="preserve">Join ISS, Glass Lewis, and your fellow stockholders in voting </w:t>
      </w:r>
      <w:r>
        <w:rPr>
          <w:color w:val="000000"/>
        </w:rPr>
        <w:t>“</w:t>
      </w:r>
      <w:r>
        <w:rPr>
          <w:rFonts w:ascii="Times New Roman;serif" w:hAnsi="Times New Roman;serif"/>
          <w:b/>
          <w:color w:val="000000"/>
          <w:sz w:val="22"/>
        </w:rPr>
        <w:t>FOR”</w:t>
      </w:r>
      <w:r>
        <w:rPr>
          <w:color w:val="000000"/>
        </w:rPr>
        <w:t xml:space="preserve"> </w:t>
      </w:r>
      <w:r>
        <w:rPr>
          <w:rFonts w:ascii="Times New Roman;serif" w:hAnsi="Times New Roman;serif"/>
          <w:b w:val="false"/>
          <w:color w:val="000000"/>
          <w:sz w:val="22"/>
        </w:rPr>
        <w:t xml:space="preserve">the transaction today. If LivePerson </w:t>
      </w:r>
      <w:r>
        <w:rPr>
          <w:rFonts w:ascii="Times New Roman;serif" w:hAnsi="Times New Roman;serif"/>
          <w:b/>
          <w:color w:val="000000"/>
          <w:sz w:val="22"/>
        </w:rPr>
        <w:t>does not</w:t>
      </w:r>
      <w:r>
        <w:rPr>
          <w:color w:val="000000"/>
        </w:rPr>
        <w:t xml:space="preserve"> </w:t>
      </w:r>
      <w:r>
        <w:rPr>
          <w:rFonts w:ascii="Times New Roman;serif" w:hAnsi="Times New Roman;serif"/>
          <w:b w:val="false"/>
          <w:color w:val="000000"/>
          <w:sz w:val="22"/>
        </w:rPr>
        <w:t xml:space="preserve">reach the votes needed, the merger will not be completed, LivePerson </w:t>
      </w:r>
      <w:r>
        <w:rPr>
          <w:rFonts w:ascii="Times New Roman;serif" w:hAnsi="Times New Roman;serif"/>
          <w:b/>
          <w:color w:val="000000"/>
          <w:sz w:val="22"/>
        </w:rPr>
        <w:t>will</w:t>
      </w:r>
      <w:r>
        <w:rPr>
          <w:color w:val="000000"/>
        </w:rPr>
        <w:t xml:space="preserve"> </w:t>
      </w:r>
      <w:r>
        <w:rPr>
          <w:rFonts w:ascii="Times New Roman;serif" w:hAnsi="Times New Roman;serif"/>
          <w:b w:val="false"/>
          <w:color w:val="000000"/>
          <w:sz w:val="22"/>
        </w:rPr>
        <w:t xml:space="preserve">remain a standalone company, and the Company </w:t>
      </w:r>
      <w:r>
        <w:rPr>
          <w:rFonts w:ascii="Times New Roman;serif" w:hAnsi="Times New Roman;serif"/>
          <w:b/>
          <w:color w:val="000000"/>
          <w:sz w:val="22"/>
        </w:rPr>
        <w:t>will</w:t>
      </w:r>
      <w:r>
        <w:rPr>
          <w:color w:val="000000"/>
        </w:rPr>
        <w:t xml:space="preserve"> </w:t>
      </w:r>
      <w:r>
        <w:rPr>
          <w:rFonts w:ascii="Times New Roman;serif" w:hAnsi="Times New Roman;serif"/>
          <w:b w:val="false"/>
          <w:color w:val="000000"/>
          <w:sz w:val="22"/>
        </w:rPr>
        <w:t>continue to face significant risks and debt. This could eventually lead to stockholders receiving no value for their LivePerson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Voting takes less than two minutes. Cast your vote today online, by phone or by mail: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Online:</w:t>
      </w:r>
      <w:r>
        <w:rPr>
          <w:color w:val="000000"/>
        </w:rPr>
        <w:t xml:space="preserve"> </w:t>
      </w:r>
      <w:r>
        <w:rPr>
          <w:rFonts w:ascii="Times New Roman;serif" w:hAnsi="Times New Roman;serif"/>
          <w:b w:val="false"/>
          <w:color w:val="000000"/>
          <w:sz w:val="22"/>
        </w:rPr>
        <w:t>www.proxyvote.com, or scan the QR code on your proxy card.</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Phone:</w:t>
      </w:r>
      <w:r>
        <w:rPr>
          <w:color w:val="000000"/>
        </w:rPr>
        <w:t xml:space="preserve"> </w:t>
      </w:r>
      <w:r>
        <w:rPr>
          <w:rFonts w:ascii="Times New Roman;serif" w:hAnsi="Times New Roman;serif"/>
          <w:b w:val="false"/>
          <w:color w:val="000000"/>
          <w:sz w:val="22"/>
        </w:rPr>
        <w:t>Call 1-800-690-6903 with your proxy card, or 1-800-322-2885 to speak with a proxy specialist.</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Mail:</w:t>
      </w:r>
      <w:r>
        <w:rPr>
          <w:color w:val="000000"/>
        </w:rPr>
        <w:t xml:space="preserve"> </w:t>
      </w:r>
      <w:r>
        <w:rPr>
          <w:rFonts w:ascii="Times New Roman;serif" w:hAnsi="Times New Roman;serif"/>
          <w:b w:val="false"/>
          <w:color w:val="000000"/>
          <w:sz w:val="22"/>
        </w:rPr>
        <w:t>Mark, sign, and date your proxy card and return it in the postage-paid envelope. Please note that mail may not arrive in time; online or phone voting is strongly recommended given the short window remaining.</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VOTE TODAY</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Stockholders of record as of the close of business on July 6, 2026, are entitled to vote at the Special Meeting. If you have already submitted your proxy, your vote remains valid and there is nothing further you need to do.</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2"/>
        </w:rPr>
        <w:t xml:space="preserve">Vote today by proxy card, online or by phone. For more information and additional materials visit </w:t>
      </w:r>
      <w:r>
        <w:rPr>
          <w:rFonts w:ascii="Times New Roman;serif" w:hAnsi="Times New Roman;serif"/>
          <w:b w:val="false"/>
          <w:color w:val="467886"/>
          <w:sz w:val="22"/>
        </w:rPr>
        <w:t>VoteLivePerson.com</w:t>
      </w:r>
      <w:r>
        <w:rPr>
          <w:rFonts w:ascii="Times New Roman;serif" w:hAnsi="Times New Roman;serif"/>
          <w:b w:val="false"/>
          <w:color w:val="000000"/>
          <w:sz w:val="22"/>
        </w:rPr>
        <w:t xml:space="preserve">, or contact LivePerson’s proxy solicitor, MacKenzie Partners, Inc., toll-free at (800) 322-2885 or by e-mail at </w:t>
      </w:r>
      <w:r>
        <w:rPr>
          <w:rFonts w:ascii="Times New Roman;serif" w:hAnsi="Times New Roman;serif"/>
          <w:b w:val="false"/>
          <w:color w:val="467886"/>
          <w:sz w:val="22"/>
        </w:rPr>
        <w:t>proxy@mackenziepartners.com</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MacKenzie Partners, Inc.</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7 Penn Plaza</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New York, NY 10001</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Call Toll-Free: (800) 322-2885</w:t>
      </w:r>
    </w:p>
    <w:p>
      <w:pPr>
        <w:pStyle w:val="TextBody"/>
        <w:bidi w:val="0"/>
        <w:spacing w:lineRule="auto" w:line="268" w:before="0" w:after="0"/>
        <w:jc w:val="center"/>
        <w:rPr/>
      </w:pPr>
      <w:r>
        <w:rPr>
          <w:rFonts w:ascii="Times New Roman;serif" w:hAnsi="Times New Roman;serif"/>
          <w:b w:val="false"/>
          <w:color w:val="000000"/>
          <w:sz w:val="22"/>
        </w:rPr>
        <w:t xml:space="preserve">Email: </w:t>
      </w:r>
      <w:r>
        <w:rPr>
          <w:rFonts w:ascii="Times New Roman;serif" w:hAnsi="Times New Roman;serif"/>
          <w:b w:val="false"/>
          <w:color w:val="467886"/>
          <w:sz w:val="22"/>
        </w:rPr>
        <w:t>proxy@mackenziepartners.com</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Tel Aviv Stock Exchange Voting Information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LivePerson stockholders who hold shares listed on the Tel Aviv Stock Exchange (TASE) and intend to vote their shares must deliver to LivePerson’s Israeli counsel, Arnon, Tadmor-Levy, c/o Moshe Pasker, Azrieli Center (Square Tower), Tel Aviv, Israel, 6702101 (email: </w:t>
      </w:r>
      <w:r>
        <w:rPr>
          <w:rFonts w:ascii="Times New Roman;serif" w:hAnsi="Times New Roman;serif"/>
          <w:b w:val="false"/>
          <w:color w:val="467886"/>
          <w:sz w:val="22"/>
        </w:rPr>
        <w:t>MosheP@ArnonTL.com</w:t>
      </w:r>
      <w:r>
        <w:rPr>
          <w:rFonts w:ascii="Times New Roman;serif" w:hAnsi="Times New Roman;serif"/>
          <w:b w:val="false"/>
          <w:color w:val="000000"/>
          <w:sz w:val="22"/>
        </w:rPr>
        <w:t xml:space="preserve">), an ownership certificate confirming their ownership on July 6, 2026. The form of proxy card for stockholders who hold shares listed on the TASE can be found here: </w:t>
      </w:r>
      <w:r>
        <w:rPr>
          <w:rFonts w:ascii="Times New Roman;serif" w:hAnsi="Times New Roman;serif"/>
          <w:b w:val="false"/>
          <w:color w:val="467886"/>
          <w:sz w:val="22"/>
        </w:rPr>
        <w:t>https://mayafiles.tase.co.il/rpdf/1759001-1760000/P1759388-00.pdf</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Stockholders may alternatively vote via the Israeli Securities Authority’s Electronic Voting System (</w:t>
      </w:r>
      <w:r>
        <w:rPr>
          <w:rFonts w:ascii="Times New Roman;serif" w:hAnsi="Times New Roman;serif"/>
          <w:b w:val="false"/>
          <w:color w:val="467886"/>
          <w:sz w:val="22"/>
        </w:rPr>
        <w:t>https://votes.isa.gov.il</w:t>
      </w:r>
      <w:r>
        <w:rPr>
          <w:rFonts w:ascii="Times New Roman;serif" w:hAnsi="Times New Roman;serif"/>
          <w:b w:val="false"/>
          <w:color w:val="000000"/>
          <w:sz w:val="22"/>
        </w:rPr>
        <w:t>) up to six (6) hours before the time set for the Meeting. Stockholders should contact the TASE member (bank, broker, custodian) through which they hold their TASE shares to receive the necessary personal identifying number and access code to vote through the Electronic Voting System.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About LivePerson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467886"/>
          <w:sz w:val="22"/>
        </w:rPr>
        <w:t>LivePerson</w:t>
      </w:r>
      <w:r>
        <w:rPr>
          <w:color w:val="000000"/>
        </w:rPr>
        <w:t xml:space="preserve"> </w:t>
      </w:r>
      <w:r>
        <w:rPr>
          <w:rFonts w:ascii="Times New Roman;serif" w:hAnsi="Times New Roman;serif"/>
          <w:b w:val="false"/>
          <w:color w:val="000000"/>
          <w:sz w:val="22"/>
        </w:rPr>
        <w:t xml:space="preserve">(NASDAQ: LPSN) is an enterprise leader in predictable conversational AI. The world's leading brands use our award-winning Conversational Cloud and Syntrix platforms to connect with millions of customers. We power nearly a billion messages every month, providing uniquely rich data analytics, agent training, and AI evaluation tools to unlock the power of conversational AI for better business outcomes. Learn more at </w:t>
      </w:r>
      <w:r>
        <w:rPr>
          <w:rFonts w:ascii="Times New Roman;serif" w:hAnsi="Times New Roman;serif"/>
          <w:b w:val="false"/>
          <w:color w:val="467886"/>
          <w:sz w:val="22"/>
        </w:rPr>
        <w:t>liveperson.com</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Riah Lawry </w:t>
      </w:r>
    </w:p>
    <w:p>
      <w:pPr>
        <w:pStyle w:val="TextBody"/>
        <w:bidi w:val="0"/>
        <w:spacing w:lineRule="auto" w:line="268" w:before="0" w:after="0"/>
        <w:jc w:val="left"/>
        <w:rPr/>
      </w:pPr>
      <w:r>
        <w:rPr>
          <w:rFonts w:ascii="Times New Roman;serif" w:hAnsi="Times New Roman;serif"/>
          <w:b w:val="false"/>
          <w:color w:val="467886"/>
          <w:sz w:val="22"/>
        </w:rPr>
        <w:t>pr@liveperson.com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Jim Golden / Dylan O'Keefe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Collected Strategies </w:t>
      </w:r>
    </w:p>
    <w:p>
      <w:pPr>
        <w:pStyle w:val="TextBody"/>
        <w:bidi w:val="0"/>
        <w:spacing w:lineRule="auto" w:line="268" w:before="0" w:after="0"/>
        <w:jc w:val="left"/>
        <w:rPr/>
      </w:pPr>
      <w:r>
        <w:rPr>
          <w:rFonts w:ascii="Times New Roman;serif" w:hAnsi="Times New Roman;serif"/>
          <w:b w:val="false"/>
          <w:color w:val="467886"/>
          <w:sz w:val="22"/>
        </w:rPr>
        <w:t>LivePerson-CS@collectedstrategies.com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68" w:before="0" w:after="0"/>
        <w:jc w:val="left"/>
        <w:rPr/>
      </w:pPr>
      <w:r>
        <w:rPr>
          <w:rFonts w:ascii="Times New Roman;serif" w:hAnsi="Times New Roman;serif"/>
          <w:b w:val="false"/>
          <w:color w:val="467886"/>
          <w:sz w:val="22"/>
        </w:rPr>
        <w:t>ir-lp@liveperson.com</w:t>
      </w:r>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document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1907</Words>
  <Characters>11206</Characters>
  <CharactersWithSpaces>13076</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